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rPr/>
      </w:pPr>
      <w:r w:rsidDel="00000000" w:rsidR="00000000" w:rsidRPr="00000000">
        <w:rPr>
          <w:rtl w:val="0"/>
        </w:rP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spacing w:line="240" w:lineRule="auto"/>
        <w:ind w:left="-15" w:firstLine="0"/>
        <w:rPr>
          <w:rFonts w:ascii="Source Sans Pro Light" w:cs="Source Sans Pro Light" w:eastAsia="Source Sans Pro Light" w:hAnsi="Source Sans Pro Light"/>
          <w:color w:val="434343"/>
          <w:sz w:val="28"/>
          <w:szCs w:val="28"/>
        </w:rPr>
      </w:pPr>
      <w:r w:rsidDel="00000000" w:rsidR="00000000" w:rsidRPr="00000000">
        <w:rPr>
          <w:rFonts w:ascii="Source Sans Pro Light" w:cs="Source Sans Pro Light" w:eastAsia="Source Sans Pro Light" w:hAnsi="Source Sans Pro Light"/>
          <w:color w:val="434343"/>
          <w:sz w:val="28"/>
          <w:szCs w:val="28"/>
          <w:rtl w:val="0"/>
        </w:rPr>
        <w:t xml:space="preserve">AMANDA LOOMES</w:t>
      </w:r>
    </w:p>
    <w:p w:rsidR="00000000" w:rsidDel="00000000" w:rsidP="00000000" w:rsidRDefault="00000000" w:rsidRPr="00000000" w14:paraId="00000003">
      <w:pPr>
        <w:pStyle w:val="Title"/>
        <w:keepNext w:val="0"/>
        <w:keepLines w:val="0"/>
        <w:spacing w:after="0" w:line="240" w:lineRule="auto"/>
        <w:ind w:firstLine="15"/>
        <w:rPr>
          <w:rFonts w:ascii="Source Sans Pro" w:cs="Source Sans Pro" w:eastAsia="Source Sans Pro" w:hAnsi="Source Sans Pro"/>
          <w:b w:val="1"/>
          <w:sz w:val="60"/>
          <w:szCs w:val="60"/>
        </w:rPr>
      </w:pPr>
      <w:bookmarkStart w:colFirst="0" w:colLast="0" w:name="_mbjsiz6n6jlo" w:id="0"/>
      <w:bookmarkEnd w:id="0"/>
      <w:r w:rsidDel="00000000" w:rsidR="00000000" w:rsidRPr="00000000">
        <w:rPr>
          <w:rFonts w:ascii="Source Sans Pro" w:cs="Source Sans Pro" w:eastAsia="Source Sans Pro" w:hAnsi="Source Sans Pro"/>
          <w:b w:val="1"/>
          <w:sz w:val="60"/>
          <w:szCs w:val="60"/>
          <w:rtl w:val="0"/>
        </w:rPr>
        <w:t xml:space="preserve">FORMATION LEVEL</w:t>
      </w:r>
    </w:p>
    <w:p w:rsidR="00000000" w:rsidDel="00000000" w:rsidP="00000000" w:rsidRDefault="00000000" w:rsidRPr="00000000" w14:paraId="00000004">
      <w:pPr>
        <w:rPr>
          <w:rFonts w:ascii="Source Sans Pro" w:cs="Source Sans Pro" w:eastAsia="Source Sans Pro" w:hAnsi="Source Sans Pro"/>
          <w:b w:val="1"/>
          <w:sz w:val="28"/>
          <w:szCs w:val="28"/>
        </w:rPr>
      </w:pPr>
      <w:r w:rsidDel="00000000" w:rsidR="00000000" w:rsidRPr="00000000">
        <w:rPr>
          <w:rFonts w:ascii="Source Sans Pro" w:cs="Source Sans Pro" w:eastAsia="Source Sans Pro" w:hAnsi="Source Sans Pro"/>
          <w:b w:val="1"/>
          <w:sz w:val="28"/>
          <w:szCs w:val="28"/>
          <w:rtl w:val="0"/>
        </w:rPr>
        <w:t xml:space="preserve">18 JANUARY - 24 MARCH 2019</w:t>
      </w:r>
    </w:p>
    <w:p w:rsidR="00000000" w:rsidDel="00000000" w:rsidP="00000000" w:rsidRDefault="00000000" w:rsidRPr="00000000" w14:paraId="00000005">
      <w:pPr>
        <w:rPr>
          <w:rFonts w:ascii="Source Sans Pro" w:cs="Source Sans Pro" w:eastAsia="Source Sans Pro" w:hAnsi="Source Sans Pro"/>
        </w:rPr>
      </w:pPr>
      <w:r w:rsidDel="00000000" w:rsidR="00000000" w:rsidRPr="00000000">
        <w:rPr>
          <w:rFonts w:ascii="Source Sans Pro" w:cs="Source Sans Pro" w:eastAsia="Source Sans Pro" w:hAnsi="Source Sans Pro"/>
          <w:b w:val="1"/>
          <w:sz w:val="24"/>
          <w:szCs w:val="24"/>
          <w:rtl w:val="0"/>
        </w:rPr>
        <w:t xml:space="preserve">PREVIEW:</w:t>
      </w:r>
      <w:r w:rsidDel="00000000" w:rsidR="00000000" w:rsidRPr="00000000">
        <w:rPr>
          <w:rFonts w:ascii="Source Sans Pro" w:cs="Source Sans Pro" w:eastAsia="Source Sans Pro" w:hAnsi="Source Sans Pro"/>
          <w:sz w:val="24"/>
          <w:szCs w:val="24"/>
          <w:rtl w:val="0"/>
        </w:rPr>
        <w:t xml:space="preserve"> Thursday 17 January, 18.00hrs</w:t>
      </w:r>
      <w:r w:rsidDel="00000000" w:rsidR="00000000" w:rsidRPr="00000000">
        <w:rPr>
          <w:rtl w:val="0"/>
        </w:rPr>
      </w:r>
    </w:p>
    <w:p w:rsidR="00000000" w:rsidDel="00000000" w:rsidP="00000000" w:rsidRDefault="00000000" w:rsidRPr="00000000" w14:paraId="00000006">
      <w:pPr>
        <w:spacing w:before="60" w:line="360" w:lineRule="auto"/>
        <w:ind w:left="-15" w:firstLine="0"/>
        <w:rPr>
          <w:rFonts w:ascii="Open Sans" w:cs="Open Sans" w:eastAsia="Open Sans" w:hAnsi="Open Sans"/>
        </w:rPr>
      </w:pPr>
      <w:r w:rsidDel="00000000" w:rsidR="00000000" w:rsidRPr="00000000">
        <w:rPr>
          <w:rFonts w:ascii="Open Sans" w:cs="Open Sans" w:eastAsia="Open Sans" w:hAnsi="Open Sans"/>
          <w:sz w:val="24"/>
          <w:szCs w:val="24"/>
        </w:rPr>
        <w:drawing>
          <wp:inline distB="114300" distT="114300" distL="114300" distR="114300">
            <wp:extent cx="5734050" cy="38100"/>
            <wp:effectExtent b="0" l="0" r="0" t="0"/>
            <wp:docPr descr="horizontal line" id="6" name="image7.png"/>
            <a:graphic>
              <a:graphicData uri="http://schemas.openxmlformats.org/drawingml/2006/picture">
                <pic:pic>
                  <pic:nvPicPr>
                    <pic:cNvPr descr="horizontal line" id="0" name="image7.png"/>
                    <pic:cNvPicPr preferRelativeResize="0"/>
                  </pic:nvPicPr>
                  <pic:blipFill>
                    <a:blip r:embed="rId6"/>
                    <a:srcRect b="0" l="0" r="0" t="0"/>
                    <a:stretch>
                      <a:fillRect/>
                    </a:stretch>
                  </pic:blipFill>
                  <pic:spPr>
                    <a:xfrm>
                      <a:off x="0" y="0"/>
                      <a:ext cx="573405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left"/>
        <w:rPr>
          <w:rFonts w:ascii="Source Sans Pro" w:cs="Source Sans Pro" w:eastAsia="Source Sans Pro" w:hAnsi="Source Sans Pro"/>
          <w:b w:val="1"/>
          <w:sz w:val="24"/>
          <w:szCs w:val="24"/>
        </w:rPr>
      </w:pPr>
      <w:r w:rsidDel="00000000" w:rsidR="00000000" w:rsidRPr="00000000">
        <w:rPr>
          <w:rtl w:val="0"/>
        </w:rPr>
      </w:r>
    </w:p>
    <w:p w:rsidR="00000000" w:rsidDel="00000000" w:rsidP="00000000" w:rsidRDefault="00000000" w:rsidRPr="00000000" w14:paraId="00000008">
      <w:pPr>
        <w:jc w:val="center"/>
        <w:rPr>
          <w:rFonts w:ascii="Source Sans Pro" w:cs="Source Sans Pro" w:eastAsia="Source Sans Pro" w:hAnsi="Source Sans Pro"/>
          <w:b w:val="1"/>
          <w:sz w:val="24"/>
          <w:szCs w:val="24"/>
        </w:rPr>
      </w:pPr>
      <w:r w:rsidDel="00000000" w:rsidR="00000000" w:rsidRPr="00000000">
        <w:rPr>
          <w:rFonts w:ascii="Source Sans Pro" w:cs="Source Sans Pro" w:eastAsia="Source Sans Pro" w:hAnsi="Source Sans Pro"/>
          <w:b w:val="1"/>
          <w:sz w:val="24"/>
          <w:szCs w:val="24"/>
        </w:rPr>
        <w:drawing>
          <wp:inline distB="114300" distT="114300" distL="114300" distR="114300">
            <wp:extent cx="5734050" cy="3200400"/>
            <wp:effectExtent b="0" l="0" r="0" t="0"/>
            <wp:docPr id="2"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573405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jc w:val="center"/>
        <w:rPr>
          <w:rFonts w:ascii="Source Sans Pro" w:cs="Source Sans Pro" w:eastAsia="Source Sans Pro" w:hAnsi="Source Sans Pro"/>
          <w:sz w:val="16"/>
          <w:szCs w:val="16"/>
        </w:rPr>
      </w:pPr>
      <w:r w:rsidDel="00000000" w:rsidR="00000000" w:rsidRPr="00000000">
        <w:rPr>
          <w:rFonts w:ascii="Source Sans Pro" w:cs="Source Sans Pro" w:eastAsia="Source Sans Pro" w:hAnsi="Source Sans Pro"/>
          <w:color w:val="262626"/>
          <w:sz w:val="20"/>
          <w:szCs w:val="20"/>
          <w:highlight w:val="white"/>
          <w:rtl w:val="0"/>
        </w:rPr>
        <w:t xml:space="preserve">Still from </w:t>
      </w:r>
      <w:r w:rsidDel="00000000" w:rsidR="00000000" w:rsidRPr="00000000">
        <w:rPr>
          <w:rFonts w:ascii="Source Sans Pro" w:cs="Source Sans Pro" w:eastAsia="Source Sans Pro" w:hAnsi="Source Sans Pro"/>
          <w:i w:val="1"/>
          <w:color w:val="262626"/>
          <w:sz w:val="20"/>
          <w:szCs w:val="20"/>
          <w:highlight w:val="white"/>
          <w:rtl w:val="0"/>
        </w:rPr>
        <w:t xml:space="preserve">Time and Motion</w:t>
      </w:r>
      <w:r w:rsidDel="00000000" w:rsidR="00000000" w:rsidRPr="00000000">
        <w:rPr>
          <w:rFonts w:ascii="Source Sans Pro" w:cs="Source Sans Pro" w:eastAsia="Source Sans Pro" w:hAnsi="Source Sans Pro"/>
          <w:color w:val="262626"/>
          <w:sz w:val="20"/>
          <w:szCs w:val="20"/>
          <w:highlight w:val="white"/>
          <w:rtl w:val="0"/>
        </w:rPr>
        <w:t xml:space="preserve">, Amanda Loomes (2018/19)</w:t>
      </w:r>
      <w:r w:rsidDel="00000000" w:rsidR="00000000" w:rsidRPr="00000000">
        <w:rPr>
          <w:rtl w:val="0"/>
        </w:rPr>
      </w:r>
    </w:p>
    <w:p w:rsidR="00000000" w:rsidDel="00000000" w:rsidP="00000000" w:rsidRDefault="00000000" w:rsidRPr="00000000" w14:paraId="0000000A">
      <w:pPr>
        <w:jc w:val="center"/>
        <w:rPr>
          <w:rFonts w:ascii="Source Sans Pro" w:cs="Source Sans Pro" w:eastAsia="Source Sans Pro" w:hAnsi="Source Sans Pro"/>
          <w:sz w:val="20"/>
          <w:szCs w:val="20"/>
        </w:rPr>
      </w:pPr>
      <w:r w:rsidDel="00000000" w:rsidR="00000000" w:rsidRPr="00000000">
        <w:rPr>
          <w:rtl w:val="0"/>
        </w:rPr>
      </w:r>
    </w:p>
    <w:p w:rsidR="00000000" w:rsidDel="00000000" w:rsidP="00000000" w:rsidRDefault="00000000" w:rsidRPr="00000000" w14:paraId="0000000B">
      <w:pPr>
        <w:rPr>
          <w:rFonts w:ascii="Source Sans Pro" w:cs="Source Sans Pro" w:eastAsia="Source Sans Pro" w:hAnsi="Source Sans Pro"/>
          <w:b w:val="1"/>
          <w:sz w:val="24"/>
          <w:szCs w:val="24"/>
        </w:rPr>
      </w:pPr>
      <w:r w:rsidDel="00000000" w:rsidR="00000000" w:rsidRPr="00000000">
        <w:rPr>
          <w:rtl w:val="0"/>
        </w:rPr>
      </w:r>
    </w:p>
    <w:p w:rsidR="00000000" w:rsidDel="00000000" w:rsidP="00000000" w:rsidRDefault="00000000" w:rsidRPr="00000000" w14:paraId="0000000C">
      <w:pPr>
        <w:rPr>
          <w:rFonts w:ascii="Source Sans Pro" w:cs="Source Sans Pro" w:eastAsia="Source Sans Pro" w:hAnsi="Source Sans Pro"/>
          <w:b w:val="1"/>
          <w:sz w:val="24"/>
          <w:szCs w:val="24"/>
        </w:rPr>
      </w:pPr>
      <w:r w:rsidDel="00000000" w:rsidR="00000000" w:rsidRPr="00000000">
        <w:rPr>
          <w:rFonts w:ascii="Source Sans Pro" w:cs="Source Sans Pro" w:eastAsia="Source Sans Pro" w:hAnsi="Source Sans Pro"/>
          <w:b w:val="1"/>
          <w:sz w:val="24"/>
          <w:szCs w:val="24"/>
          <w:rtl w:val="0"/>
        </w:rPr>
        <w:t xml:space="preserve">Aspex is delighted to present </w:t>
      </w:r>
      <w:r w:rsidDel="00000000" w:rsidR="00000000" w:rsidRPr="00000000">
        <w:rPr>
          <w:rFonts w:ascii="Source Sans Pro" w:cs="Source Sans Pro" w:eastAsia="Source Sans Pro" w:hAnsi="Source Sans Pro"/>
          <w:b w:val="1"/>
          <w:i w:val="1"/>
          <w:sz w:val="24"/>
          <w:szCs w:val="24"/>
          <w:rtl w:val="0"/>
        </w:rPr>
        <w:t xml:space="preserve">Formation Level</w:t>
      </w:r>
      <w:r w:rsidDel="00000000" w:rsidR="00000000" w:rsidRPr="00000000">
        <w:rPr>
          <w:rFonts w:ascii="Source Sans Pro" w:cs="Source Sans Pro" w:eastAsia="Source Sans Pro" w:hAnsi="Source Sans Pro"/>
          <w:b w:val="1"/>
          <w:sz w:val="24"/>
          <w:szCs w:val="24"/>
          <w:rtl w:val="0"/>
        </w:rPr>
        <w:t xml:space="preserve">, an exhibition of new and recent films by Amanda Loomes.</w:t>
      </w:r>
    </w:p>
    <w:p w:rsidR="00000000" w:rsidDel="00000000" w:rsidP="00000000" w:rsidRDefault="00000000" w:rsidRPr="00000000" w14:paraId="0000000D">
      <w:pPr>
        <w:rPr>
          <w:rFonts w:ascii="Source Sans Pro" w:cs="Source Sans Pro" w:eastAsia="Source Sans Pro" w:hAnsi="Source Sans Pro"/>
          <w:sz w:val="20"/>
          <w:szCs w:val="20"/>
        </w:rPr>
      </w:pPr>
      <w:r w:rsidDel="00000000" w:rsidR="00000000" w:rsidRPr="00000000">
        <w:rPr>
          <w:rtl w:val="0"/>
        </w:rPr>
      </w:r>
    </w:p>
    <w:p w:rsidR="00000000" w:rsidDel="00000000" w:rsidP="00000000" w:rsidRDefault="00000000" w:rsidRPr="00000000" w14:paraId="0000000E">
      <w:pPr>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tl w:val="0"/>
        </w:rPr>
        <w:t xml:space="preserve">A former civil engineer, artist/film-maker Amanda brings her technical expertise to an exploration of the materials, companies and individuals that make and maintain the roads we all use. </w:t>
      </w:r>
    </w:p>
    <w:p w:rsidR="00000000" w:rsidDel="00000000" w:rsidP="00000000" w:rsidRDefault="00000000" w:rsidRPr="00000000" w14:paraId="0000000F">
      <w:pPr>
        <w:rPr>
          <w:rFonts w:ascii="Source Sans Pro" w:cs="Source Sans Pro" w:eastAsia="Source Sans Pro" w:hAnsi="Source Sans Pro"/>
          <w:sz w:val="20"/>
          <w:szCs w:val="20"/>
        </w:rPr>
      </w:pPr>
      <w:r w:rsidDel="00000000" w:rsidR="00000000" w:rsidRPr="00000000">
        <w:rPr>
          <w:rtl w:val="0"/>
        </w:rPr>
      </w:r>
    </w:p>
    <w:p w:rsidR="00000000" w:rsidDel="00000000" w:rsidP="00000000" w:rsidRDefault="00000000" w:rsidRPr="00000000" w14:paraId="00000010">
      <w:pPr>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tl w:val="0"/>
        </w:rPr>
        <w:t xml:space="preserve">In the exhibition</w:t>
      </w:r>
      <w:r w:rsidDel="00000000" w:rsidR="00000000" w:rsidRPr="00000000">
        <w:rPr>
          <w:rFonts w:ascii="Source Sans Pro" w:cs="Source Sans Pro" w:eastAsia="Source Sans Pro" w:hAnsi="Source Sans Pro"/>
          <w:i w:val="1"/>
          <w:sz w:val="20"/>
          <w:szCs w:val="20"/>
          <w:rtl w:val="0"/>
        </w:rPr>
        <w:t xml:space="preserve"> Formation Level</w:t>
      </w:r>
      <w:r w:rsidDel="00000000" w:rsidR="00000000" w:rsidRPr="00000000">
        <w:rPr>
          <w:rFonts w:ascii="Source Sans Pro" w:cs="Source Sans Pro" w:eastAsia="Source Sans Pro" w:hAnsi="Source Sans Pro"/>
          <w:sz w:val="20"/>
          <w:szCs w:val="20"/>
          <w:rtl w:val="0"/>
        </w:rPr>
        <w:t xml:space="preserve"> Amanda uses experimental documentary techniques to record the processes and hidden narratives of the labour and materials embedded in our roads, including the manufacture of road sweepers.</w:t>
      </w:r>
    </w:p>
    <w:p w:rsidR="00000000" w:rsidDel="00000000" w:rsidP="00000000" w:rsidRDefault="00000000" w:rsidRPr="00000000" w14:paraId="00000011">
      <w:pPr>
        <w:rPr>
          <w:rFonts w:ascii="Source Sans Pro" w:cs="Source Sans Pro" w:eastAsia="Source Sans Pro" w:hAnsi="Source Sans Pro"/>
          <w:sz w:val="20"/>
          <w:szCs w:val="20"/>
        </w:rPr>
      </w:pPr>
      <w:r w:rsidDel="00000000" w:rsidR="00000000" w:rsidRPr="00000000">
        <w:rPr>
          <w:rtl w:val="0"/>
        </w:rPr>
      </w:r>
    </w:p>
    <w:p w:rsidR="00000000" w:rsidDel="00000000" w:rsidP="00000000" w:rsidRDefault="00000000" w:rsidRPr="00000000" w14:paraId="00000012">
      <w:pPr>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tl w:val="0"/>
        </w:rPr>
        <w:t xml:space="preserve">The artist</w:t>
      </w:r>
      <w:r w:rsidDel="00000000" w:rsidR="00000000" w:rsidRPr="00000000">
        <w:rPr>
          <w:rFonts w:ascii="Source Sans Pro" w:cs="Source Sans Pro" w:eastAsia="Source Sans Pro" w:hAnsi="Source Sans Pro"/>
          <w:sz w:val="20"/>
          <w:szCs w:val="20"/>
          <w:rtl w:val="0"/>
        </w:rPr>
        <w:t xml:space="preserve"> said:</w:t>
      </w:r>
    </w:p>
    <w:p w:rsidR="00000000" w:rsidDel="00000000" w:rsidP="00000000" w:rsidRDefault="00000000" w:rsidRPr="00000000" w14:paraId="00000013">
      <w:pPr>
        <w:rPr>
          <w:rFonts w:ascii="Source Sans Pro" w:cs="Source Sans Pro" w:eastAsia="Source Sans Pro" w:hAnsi="Source Sans Pro"/>
          <w:sz w:val="20"/>
          <w:szCs w:val="20"/>
        </w:rPr>
      </w:pPr>
      <w:r w:rsidDel="00000000" w:rsidR="00000000" w:rsidRPr="00000000">
        <w:rPr>
          <w:rtl w:val="0"/>
        </w:rPr>
      </w:r>
    </w:p>
    <w:p w:rsidR="00000000" w:rsidDel="00000000" w:rsidP="00000000" w:rsidRDefault="00000000" w:rsidRPr="00000000" w14:paraId="00000014">
      <w:pPr>
        <w:ind w:left="720" w:firstLine="0"/>
        <w:rPr>
          <w:rFonts w:ascii="Source Sans Pro" w:cs="Source Sans Pro" w:eastAsia="Source Sans Pro" w:hAnsi="Source Sans Pro"/>
          <w:b w:val="1"/>
          <w:sz w:val="20"/>
          <w:szCs w:val="20"/>
        </w:rPr>
      </w:pPr>
      <w:r w:rsidDel="00000000" w:rsidR="00000000" w:rsidRPr="00000000">
        <w:rPr>
          <w:rFonts w:ascii="Source Sans Pro" w:cs="Source Sans Pro" w:eastAsia="Source Sans Pro" w:hAnsi="Source Sans Pro"/>
          <w:sz w:val="20"/>
          <w:szCs w:val="20"/>
          <w:rtl w:val="0"/>
        </w:rPr>
        <w:t xml:space="preserve">“</w:t>
      </w:r>
      <w:r w:rsidDel="00000000" w:rsidR="00000000" w:rsidRPr="00000000">
        <w:rPr>
          <w:rFonts w:ascii="Source Sans Pro" w:cs="Source Sans Pro" w:eastAsia="Source Sans Pro" w:hAnsi="Source Sans Pro"/>
          <w:i w:val="1"/>
          <w:sz w:val="20"/>
          <w:szCs w:val="20"/>
          <w:rtl w:val="0"/>
        </w:rPr>
        <w:t xml:space="preserve">People at work have always preoccupied me. I am particularly moved by work that is repeated or undone and the effort of people whose work goes unnoticed. In my practice I am drawn to record their labour as I try to capture the frailty and resilience of human endeavour</w:t>
      </w:r>
      <w:r w:rsidDel="00000000" w:rsidR="00000000" w:rsidRPr="00000000">
        <w:rPr>
          <w:rFonts w:ascii="Source Sans Pro" w:cs="Source Sans Pro" w:eastAsia="Source Sans Pro" w:hAnsi="Source Sans Pro"/>
          <w:sz w:val="20"/>
          <w:szCs w:val="20"/>
          <w:rtl w:val="0"/>
        </w:rPr>
        <w:t xml:space="preserve">”.</w:t>
      </w:r>
      <w:r w:rsidDel="00000000" w:rsidR="00000000" w:rsidRPr="00000000">
        <w:rPr>
          <w:rtl w:val="0"/>
        </w:rPr>
      </w:r>
    </w:p>
    <w:p w:rsidR="00000000" w:rsidDel="00000000" w:rsidP="00000000" w:rsidRDefault="00000000" w:rsidRPr="00000000" w14:paraId="00000015">
      <w:pPr>
        <w:rPr>
          <w:rFonts w:ascii="Source Sans Pro" w:cs="Source Sans Pro" w:eastAsia="Source Sans Pro" w:hAnsi="Source Sans Pro"/>
          <w:sz w:val="20"/>
          <w:szCs w:val="20"/>
        </w:rPr>
      </w:pPr>
      <w:r w:rsidDel="00000000" w:rsidR="00000000" w:rsidRPr="00000000">
        <w:rPr>
          <w:rtl w:val="0"/>
        </w:rPr>
      </w:r>
    </w:p>
    <w:p w:rsidR="00000000" w:rsidDel="00000000" w:rsidP="00000000" w:rsidRDefault="00000000" w:rsidRPr="00000000" w14:paraId="00000016">
      <w:pPr>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tl w:val="0"/>
        </w:rPr>
        <w:t xml:space="preserve">The exhibition will also comprise material from Amanda’s own archive of her time as a civil engineer, including photographs, diagrams and other ephemera. </w:t>
      </w:r>
    </w:p>
    <w:p w:rsidR="00000000" w:rsidDel="00000000" w:rsidP="00000000" w:rsidRDefault="00000000" w:rsidRPr="00000000" w14:paraId="00000017">
      <w:pPr>
        <w:rPr>
          <w:rFonts w:ascii="Source Sans Pro" w:cs="Source Sans Pro" w:eastAsia="Source Sans Pro" w:hAnsi="Source Sans Pro"/>
          <w:sz w:val="20"/>
          <w:szCs w:val="20"/>
        </w:rPr>
      </w:pPr>
      <w:r w:rsidDel="00000000" w:rsidR="00000000" w:rsidRPr="00000000">
        <w:rPr>
          <w:rtl w:val="0"/>
        </w:rPr>
      </w:r>
    </w:p>
    <w:p w:rsidR="00000000" w:rsidDel="00000000" w:rsidP="00000000" w:rsidRDefault="00000000" w:rsidRPr="00000000" w14:paraId="00000018">
      <w:pPr>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tl w:val="0"/>
        </w:rPr>
        <w:t xml:space="preserve">The artist completed an MA in Fine Art Painting at the Royal College of Art (2006), and BA Fine Art Painting at University of the Arts, London (2004). She has exhibited widely, including </w:t>
      </w:r>
      <w:r w:rsidDel="00000000" w:rsidR="00000000" w:rsidRPr="00000000">
        <w:rPr>
          <w:rFonts w:ascii="Source Sans Pro" w:cs="Source Sans Pro" w:eastAsia="Source Sans Pro" w:hAnsi="Source Sans Pro"/>
          <w:i w:val="1"/>
          <w:sz w:val="20"/>
          <w:szCs w:val="20"/>
          <w:rtl w:val="0"/>
        </w:rPr>
        <w:t xml:space="preserve">Oriel Davies Open</w:t>
      </w:r>
      <w:r w:rsidDel="00000000" w:rsidR="00000000" w:rsidRPr="00000000">
        <w:rPr>
          <w:rFonts w:ascii="Source Sans Pro" w:cs="Source Sans Pro" w:eastAsia="Source Sans Pro" w:hAnsi="Source Sans Pro"/>
          <w:sz w:val="20"/>
          <w:szCs w:val="20"/>
          <w:rtl w:val="0"/>
        </w:rPr>
        <w:t xml:space="preserve"> (2018), </w:t>
      </w:r>
      <w:r w:rsidDel="00000000" w:rsidR="00000000" w:rsidRPr="00000000">
        <w:rPr>
          <w:rFonts w:ascii="Source Sans Pro" w:cs="Source Sans Pro" w:eastAsia="Source Sans Pro" w:hAnsi="Source Sans Pro"/>
          <w:i w:val="1"/>
          <w:sz w:val="20"/>
          <w:szCs w:val="20"/>
          <w:rtl w:val="0"/>
        </w:rPr>
        <w:t xml:space="preserve">Supporting Material</w:t>
      </w:r>
      <w:r w:rsidDel="00000000" w:rsidR="00000000" w:rsidRPr="00000000">
        <w:rPr>
          <w:rFonts w:ascii="Source Sans Pro" w:cs="Source Sans Pro" w:eastAsia="Source Sans Pro" w:hAnsi="Source Sans Pro"/>
          <w:sz w:val="20"/>
          <w:szCs w:val="20"/>
          <w:rtl w:val="0"/>
        </w:rPr>
        <w:t xml:space="preserve">, UCA Canterbury (2017), </w:t>
      </w:r>
      <w:r w:rsidDel="00000000" w:rsidR="00000000" w:rsidRPr="00000000">
        <w:rPr>
          <w:rFonts w:ascii="Source Sans Pro" w:cs="Source Sans Pro" w:eastAsia="Source Sans Pro" w:hAnsi="Source Sans Pro"/>
          <w:i w:val="1"/>
          <w:sz w:val="20"/>
          <w:szCs w:val="20"/>
          <w:rtl w:val="0"/>
        </w:rPr>
        <w:t xml:space="preserve">Jerwood Open Forest</w:t>
      </w:r>
      <w:r w:rsidDel="00000000" w:rsidR="00000000" w:rsidRPr="00000000">
        <w:rPr>
          <w:rFonts w:ascii="Source Sans Pro" w:cs="Source Sans Pro" w:eastAsia="Source Sans Pro" w:hAnsi="Source Sans Pro"/>
          <w:sz w:val="20"/>
          <w:szCs w:val="20"/>
          <w:rtl w:val="0"/>
        </w:rPr>
        <w:t xml:space="preserve">, Jerwood Space (2014) and has undertaken permanent commissions with Metal, Southend (2017), and Trust New Art, National Trust Lyme (2016). She has been a member of The London Group of artists since (2008). She has previously exhibited at </w:t>
      </w:r>
      <w:r w:rsidDel="00000000" w:rsidR="00000000" w:rsidRPr="00000000">
        <w:rPr>
          <w:rFonts w:ascii="Source Sans Pro" w:cs="Source Sans Pro" w:eastAsia="Source Sans Pro" w:hAnsi="Source Sans Pro"/>
          <w:b w:val="1"/>
          <w:sz w:val="20"/>
          <w:szCs w:val="20"/>
          <w:rtl w:val="0"/>
        </w:rPr>
        <w:t xml:space="preserve">Aspex</w:t>
      </w:r>
      <w:r w:rsidDel="00000000" w:rsidR="00000000" w:rsidRPr="00000000">
        <w:rPr>
          <w:rFonts w:ascii="Source Sans Pro" w:cs="Source Sans Pro" w:eastAsia="Source Sans Pro" w:hAnsi="Source Sans Pro"/>
          <w:sz w:val="20"/>
          <w:szCs w:val="20"/>
          <w:rtl w:val="0"/>
        </w:rPr>
        <w:t xml:space="preserve"> as part of </w:t>
      </w:r>
      <w:r w:rsidDel="00000000" w:rsidR="00000000" w:rsidRPr="00000000">
        <w:rPr>
          <w:rFonts w:ascii="Source Sans Pro" w:cs="Source Sans Pro" w:eastAsia="Source Sans Pro" w:hAnsi="Source Sans Pro"/>
          <w:i w:val="1"/>
          <w:sz w:val="20"/>
          <w:szCs w:val="20"/>
          <w:rtl w:val="0"/>
        </w:rPr>
        <w:t xml:space="preserve">EMERGENCY</w:t>
      </w:r>
      <w:r w:rsidDel="00000000" w:rsidR="00000000" w:rsidRPr="00000000">
        <w:rPr>
          <w:rFonts w:ascii="Source Sans Pro" w:cs="Source Sans Pro" w:eastAsia="Source Sans Pro" w:hAnsi="Source Sans Pro"/>
          <w:sz w:val="20"/>
          <w:szCs w:val="20"/>
          <w:rtl w:val="0"/>
        </w:rPr>
        <w:t xml:space="preserve"> (2011) and </w:t>
      </w:r>
      <w:r w:rsidDel="00000000" w:rsidR="00000000" w:rsidRPr="00000000">
        <w:rPr>
          <w:rFonts w:ascii="Source Sans Pro" w:cs="Source Sans Pro" w:eastAsia="Source Sans Pro" w:hAnsi="Source Sans Pro"/>
          <w:i w:val="1"/>
          <w:sz w:val="20"/>
          <w:szCs w:val="20"/>
          <w:rtl w:val="0"/>
        </w:rPr>
        <w:t xml:space="preserve">South Central</w:t>
      </w:r>
      <w:r w:rsidDel="00000000" w:rsidR="00000000" w:rsidRPr="00000000">
        <w:rPr>
          <w:rFonts w:ascii="Source Sans Pro" w:cs="Source Sans Pro" w:eastAsia="Source Sans Pro" w:hAnsi="Source Sans Pro"/>
          <w:sz w:val="20"/>
          <w:szCs w:val="20"/>
          <w:rtl w:val="0"/>
        </w:rPr>
        <w:t xml:space="preserve"> (2014). The exhibition also features </w:t>
      </w:r>
      <w:r w:rsidDel="00000000" w:rsidR="00000000" w:rsidRPr="00000000">
        <w:rPr>
          <w:rFonts w:ascii="Source Sans Pro" w:cs="Source Sans Pro" w:eastAsia="Source Sans Pro" w:hAnsi="Source Sans Pro"/>
          <w:i w:val="1"/>
          <w:sz w:val="20"/>
          <w:szCs w:val="20"/>
          <w:rtl w:val="0"/>
        </w:rPr>
        <w:t xml:space="preserve">Relict Material </w:t>
      </w:r>
      <w:r w:rsidDel="00000000" w:rsidR="00000000" w:rsidRPr="00000000">
        <w:rPr>
          <w:rFonts w:ascii="Source Sans Pro" w:cs="Source Sans Pro" w:eastAsia="Source Sans Pro" w:hAnsi="Source Sans Pro"/>
          <w:sz w:val="20"/>
          <w:szCs w:val="20"/>
          <w:rtl w:val="0"/>
        </w:rPr>
        <w:t xml:space="preserve">a film installation co-commissioned by Photoworks and HOUSE in 2015 and her recent film </w:t>
      </w:r>
      <w:r w:rsidDel="00000000" w:rsidR="00000000" w:rsidRPr="00000000">
        <w:rPr>
          <w:rFonts w:ascii="Source Sans Pro" w:cs="Source Sans Pro" w:eastAsia="Source Sans Pro" w:hAnsi="Source Sans Pro"/>
          <w:i w:val="1"/>
          <w:sz w:val="20"/>
          <w:szCs w:val="20"/>
          <w:rtl w:val="0"/>
        </w:rPr>
        <w:t xml:space="preserve">Whole</w:t>
      </w:r>
      <w:r w:rsidDel="00000000" w:rsidR="00000000" w:rsidRPr="00000000">
        <w:rPr>
          <w:rFonts w:ascii="Source Sans Pro" w:cs="Source Sans Pro" w:eastAsia="Source Sans Pro" w:hAnsi="Source Sans Pro"/>
          <w:sz w:val="20"/>
          <w:szCs w:val="20"/>
          <w:rtl w:val="0"/>
        </w:rPr>
        <w:t xml:space="preserve"> made in the sand quarries of the Surrey Hills, commissioned as part of </w:t>
      </w:r>
      <w:r w:rsidDel="00000000" w:rsidR="00000000" w:rsidRPr="00000000">
        <w:rPr>
          <w:rFonts w:ascii="Source Sans Pro" w:cs="Source Sans Pro" w:eastAsia="Source Sans Pro" w:hAnsi="Source Sans Pro"/>
          <w:i w:val="1"/>
          <w:sz w:val="20"/>
          <w:szCs w:val="20"/>
          <w:rtl w:val="0"/>
        </w:rPr>
        <w:t xml:space="preserve">Surrey Unearthed</w:t>
      </w:r>
      <w:r w:rsidDel="00000000" w:rsidR="00000000" w:rsidRPr="00000000">
        <w:rPr>
          <w:rFonts w:ascii="Source Sans Pro" w:cs="Source Sans Pro" w:eastAsia="Source Sans Pro" w:hAnsi="Source Sans Pro"/>
          <w:sz w:val="20"/>
          <w:szCs w:val="20"/>
          <w:rtl w:val="0"/>
        </w:rPr>
        <w:t xml:space="preserve"> (</w:t>
      </w:r>
      <w:r w:rsidDel="00000000" w:rsidR="00000000" w:rsidRPr="00000000">
        <w:rPr>
          <w:rFonts w:ascii="Source Sans Pro" w:cs="Source Sans Pro" w:eastAsia="Source Sans Pro" w:hAnsi="Source Sans Pro"/>
          <w:sz w:val="20"/>
          <w:szCs w:val="20"/>
          <w:rtl w:val="0"/>
        </w:rPr>
        <w:t xml:space="preserve">2018).</w:t>
      </w:r>
    </w:p>
    <w:p w:rsidR="00000000" w:rsidDel="00000000" w:rsidP="00000000" w:rsidRDefault="00000000" w:rsidRPr="00000000" w14:paraId="00000019">
      <w:pPr>
        <w:rPr>
          <w:rFonts w:ascii="Source Sans Pro" w:cs="Source Sans Pro" w:eastAsia="Source Sans Pro" w:hAnsi="Source Sans Pro"/>
          <w:sz w:val="20"/>
          <w:szCs w:val="20"/>
        </w:rPr>
      </w:pPr>
      <w:r w:rsidDel="00000000" w:rsidR="00000000" w:rsidRPr="00000000">
        <w:rPr>
          <w:rtl w:val="0"/>
        </w:rPr>
      </w:r>
    </w:p>
    <w:p w:rsidR="00000000" w:rsidDel="00000000" w:rsidP="00000000" w:rsidRDefault="00000000" w:rsidRPr="00000000" w14:paraId="0000001A">
      <w:pPr>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tl w:val="0"/>
        </w:rPr>
        <w:t xml:space="preserve">Director of </w:t>
      </w:r>
      <w:r w:rsidDel="00000000" w:rsidR="00000000" w:rsidRPr="00000000">
        <w:rPr>
          <w:rFonts w:ascii="Source Sans Pro" w:cs="Source Sans Pro" w:eastAsia="Source Sans Pro" w:hAnsi="Source Sans Pro"/>
          <w:b w:val="1"/>
          <w:sz w:val="20"/>
          <w:szCs w:val="20"/>
          <w:rtl w:val="0"/>
        </w:rPr>
        <w:t xml:space="preserve">Aspex</w:t>
      </w:r>
      <w:r w:rsidDel="00000000" w:rsidR="00000000" w:rsidRPr="00000000">
        <w:rPr>
          <w:rFonts w:ascii="Source Sans Pro" w:cs="Source Sans Pro" w:eastAsia="Source Sans Pro" w:hAnsi="Source Sans Pro"/>
          <w:sz w:val="20"/>
          <w:szCs w:val="20"/>
          <w:rtl w:val="0"/>
        </w:rPr>
        <w:t xml:space="preserve">, Joanne Bushnell said: </w:t>
      </w:r>
    </w:p>
    <w:p w:rsidR="00000000" w:rsidDel="00000000" w:rsidP="00000000" w:rsidRDefault="00000000" w:rsidRPr="00000000" w14:paraId="0000001B">
      <w:pPr>
        <w:rPr>
          <w:rFonts w:ascii="Source Sans Pro" w:cs="Source Sans Pro" w:eastAsia="Source Sans Pro" w:hAnsi="Source Sans Pro"/>
          <w:sz w:val="20"/>
          <w:szCs w:val="20"/>
        </w:rPr>
      </w:pPr>
      <w:r w:rsidDel="00000000" w:rsidR="00000000" w:rsidRPr="00000000">
        <w:rPr>
          <w:rtl w:val="0"/>
        </w:rPr>
      </w:r>
    </w:p>
    <w:p w:rsidR="00000000" w:rsidDel="00000000" w:rsidP="00000000" w:rsidRDefault="00000000" w:rsidRPr="00000000" w14:paraId="0000001C">
      <w:pPr>
        <w:ind w:left="720" w:firstLine="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tl w:val="0"/>
        </w:rPr>
        <w:t xml:space="preserve">“We first started working with Amanda on the development of this show when she won our </w:t>
      </w:r>
      <w:r w:rsidDel="00000000" w:rsidR="00000000" w:rsidRPr="00000000">
        <w:rPr>
          <w:rFonts w:ascii="Source Sans Pro" w:cs="Source Sans Pro" w:eastAsia="Source Sans Pro" w:hAnsi="Source Sans Pro"/>
          <w:i w:val="1"/>
          <w:sz w:val="20"/>
          <w:szCs w:val="20"/>
          <w:rtl w:val="0"/>
        </w:rPr>
        <w:t xml:space="preserve">South Central </w:t>
      </w:r>
      <w:r w:rsidDel="00000000" w:rsidR="00000000" w:rsidRPr="00000000">
        <w:rPr>
          <w:rFonts w:ascii="Source Sans Pro" w:cs="Source Sans Pro" w:eastAsia="Source Sans Pro" w:hAnsi="Source Sans Pro"/>
          <w:sz w:val="20"/>
          <w:szCs w:val="20"/>
          <w:rtl w:val="0"/>
        </w:rPr>
        <w:t xml:space="preserve">award in 2014. We have valued the opportunity to work closely with her for many years, supporting her ongoing professional development. It’s been great to see other opportunities such as the Photoworks/HOUSE commission come her way, and to see her practice grow from strength to strength.”</w:t>
      </w:r>
    </w:p>
    <w:p w:rsidR="00000000" w:rsidDel="00000000" w:rsidP="00000000" w:rsidRDefault="00000000" w:rsidRPr="00000000" w14:paraId="0000001D">
      <w:pPr>
        <w:ind w:left="720" w:firstLine="0"/>
        <w:rPr>
          <w:rFonts w:ascii="Source Sans Pro" w:cs="Source Sans Pro" w:eastAsia="Source Sans Pro" w:hAnsi="Source Sans Pro"/>
          <w:sz w:val="20"/>
          <w:szCs w:val="20"/>
        </w:rPr>
      </w:pPr>
      <w:r w:rsidDel="00000000" w:rsidR="00000000" w:rsidRPr="00000000">
        <w:rPr>
          <w:rtl w:val="0"/>
        </w:rPr>
      </w:r>
    </w:p>
    <w:p w:rsidR="00000000" w:rsidDel="00000000" w:rsidP="00000000" w:rsidRDefault="00000000" w:rsidRPr="00000000" w14:paraId="0000001E">
      <w:pPr>
        <w:ind w:left="0" w:firstLine="0"/>
        <w:rPr>
          <w:rFonts w:ascii="Source Sans Pro" w:cs="Source Sans Pro" w:eastAsia="Source Sans Pro" w:hAnsi="Source Sans Pro"/>
          <w:color w:val="222222"/>
          <w:sz w:val="20"/>
          <w:szCs w:val="20"/>
          <w:shd w:fill="fbfbfb" w:val="clear"/>
        </w:rPr>
      </w:pPr>
      <w:r w:rsidDel="00000000" w:rsidR="00000000" w:rsidRPr="00000000">
        <w:rPr>
          <w:rFonts w:ascii="Source Sans Pro" w:cs="Source Sans Pro" w:eastAsia="Source Sans Pro" w:hAnsi="Source Sans Pro"/>
          <w:b w:val="1"/>
          <w:color w:val="222222"/>
          <w:sz w:val="20"/>
          <w:szCs w:val="20"/>
          <w:highlight w:val="white"/>
          <w:rtl w:val="0"/>
        </w:rPr>
        <w:t xml:space="preserve">Aspex</w:t>
      </w:r>
      <w:r w:rsidDel="00000000" w:rsidR="00000000" w:rsidRPr="00000000">
        <w:rPr>
          <w:rFonts w:ascii="Source Sans Pro" w:cs="Source Sans Pro" w:eastAsia="Source Sans Pro" w:hAnsi="Source Sans Pro"/>
          <w:color w:val="222222"/>
          <w:sz w:val="20"/>
          <w:szCs w:val="20"/>
          <w:highlight w:val="white"/>
          <w:rtl w:val="0"/>
        </w:rPr>
        <w:t xml:space="preserve"> will be also hosting a seminar with the artist on Saturday 2 March, 14.00hrs. Gareth Bell-Jones, Curator and Director of Flat Time House and Dr Erika Balsom, </w:t>
      </w:r>
      <w:r w:rsidDel="00000000" w:rsidR="00000000" w:rsidRPr="00000000">
        <w:rPr>
          <w:rFonts w:ascii="Source Sans Pro" w:cs="Source Sans Pro" w:eastAsia="Source Sans Pro" w:hAnsi="Source Sans Pro"/>
          <w:color w:val="222222"/>
          <w:sz w:val="20"/>
          <w:szCs w:val="20"/>
          <w:shd w:fill="fbfbfb" w:val="clear"/>
          <w:rtl w:val="0"/>
        </w:rPr>
        <w:t xml:space="preserve">Senior Lecturer in Film Studies at Kings College London will be joining the panel.</w:t>
      </w:r>
    </w:p>
    <w:p w:rsidR="00000000" w:rsidDel="00000000" w:rsidP="00000000" w:rsidRDefault="00000000" w:rsidRPr="00000000" w14:paraId="0000001F">
      <w:pPr>
        <w:ind w:left="0" w:firstLine="0"/>
        <w:rPr>
          <w:rFonts w:ascii="Source Sans Pro" w:cs="Source Sans Pro" w:eastAsia="Source Sans Pro" w:hAnsi="Source Sans Pro"/>
          <w:color w:val="222222"/>
          <w:sz w:val="20"/>
          <w:szCs w:val="20"/>
          <w:shd w:fill="fbfbfb" w:val="clear"/>
        </w:rPr>
      </w:pPr>
      <w:r w:rsidDel="00000000" w:rsidR="00000000" w:rsidRPr="00000000">
        <w:rPr>
          <w:rtl w:val="0"/>
        </w:rPr>
      </w:r>
    </w:p>
    <w:p w:rsidR="00000000" w:rsidDel="00000000" w:rsidP="00000000" w:rsidRDefault="00000000" w:rsidRPr="00000000" w14:paraId="00000020">
      <w:pPr>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i w:val="1"/>
          <w:sz w:val="20"/>
          <w:szCs w:val="20"/>
          <w:rtl w:val="0"/>
        </w:rPr>
        <w:t xml:space="preserve">Formation Level </w:t>
      </w:r>
      <w:r w:rsidDel="00000000" w:rsidR="00000000" w:rsidRPr="00000000">
        <w:rPr>
          <w:rFonts w:ascii="Source Sans Pro" w:cs="Source Sans Pro" w:eastAsia="Source Sans Pro" w:hAnsi="Source Sans Pro"/>
          <w:sz w:val="20"/>
          <w:szCs w:val="20"/>
          <w:rtl w:val="0"/>
        </w:rPr>
        <w:t xml:space="preserve">is on show at </w:t>
      </w:r>
      <w:r w:rsidDel="00000000" w:rsidR="00000000" w:rsidRPr="00000000">
        <w:rPr>
          <w:rFonts w:ascii="Source Sans Pro" w:cs="Source Sans Pro" w:eastAsia="Source Sans Pro" w:hAnsi="Source Sans Pro"/>
          <w:b w:val="1"/>
          <w:sz w:val="20"/>
          <w:szCs w:val="20"/>
          <w:rtl w:val="0"/>
        </w:rPr>
        <w:t xml:space="preserve">Aspex</w:t>
      </w:r>
      <w:r w:rsidDel="00000000" w:rsidR="00000000" w:rsidRPr="00000000">
        <w:rPr>
          <w:rFonts w:ascii="Source Sans Pro" w:cs="Source Sans Pro" w:eastAsia="Source Sans Pro" w:hAnsi="Source Sans Pro"/>
          <w:sz w:val="20"/>
          <w:szCs w:val="20"/>
          <w:rtl w:val="0"/>
        </w:rPr>
        <w:t xml:space="preserve"> until 24 March 2019, with a Preview on Thursday 17 January, 18.00hrs.</w:t>
      </w:r>
    </w:p>
    <w:p w:rsidR="00000000" w:rsidDel="00000000" w:rsidP="00000000" w:rsidRDefault="00000000" w:rsidRPr="00000000" w14:paraId="00000021">
      <w:pPr>
        <w:rPr>
          <w:rFonts w:ascii="Source Sans Pro" w:cs="Source Sans Pro" w:eastAsia="Source Sans Pro" w:hAnsi="Source Sans Pro"/>
          <w:sz w:val="20"/>
          <w:szCs w:val="20"/>
        </w:rPr>
      </w:pPr>
      <w:r w:rsidDel="00000000" w:rsidR="00000000" w:rsidRPr="00000000">
        <w:rPr>
          <w:rtl w:val="0"/>
        </w:rPr>
      </w:r>
    </w:p>
    <w:p w:rsidR="00000000" w:rsidDel="00000000" w:rsidP="00000000" w:rsidRDefault="00000000" w:rsidRPr="00000000" w14:paraId="00000022">
      <w:pPr>
        <w:rPr>
          <w:rFonts w:ascii="Source Sans Pro" w:cs="Source Sans Pro" w:eastAsia="Source Sans Pro" w:hAnsi="Source Sans Pro"/>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3">
      <w:pPr>
        <w:rPr>
          <w:rFonts w:ascii="Source Sans Pro" w:cs="Source Sans Pro" w:eastAsia="Source Sans Pro" w:hAnsi="Source Sans Pro"/>
          <w:sz w:val="20"/>
          <w:szCs w:val="20"/>
        </w:rPr>
      </w:pPr>
      <w:r w:rsidDel="00000000" w:rsidR="00000000" w:rsidRPr="00000000">
        <w:rPr>
          <w:rtl w:val="0"/>
        </w:rPr>
      </w:r>
    </w:p>
    <w:p w:rsidR="00000000" w:rsidDel="00000000" w:rsidP="00000000" w:rsidRDefault="00000000" w:rsidRPr="00000000" w14:paraId="00000024">
      <w:pPr>
        <w:ind w:left="-30" w:firstLine="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b w:val="1"/>
          <w:color w:val="222222"/>
          <w:sz w:val="24"/>
          <w:szCs w:val="24"/>
          <w:highlight w:val="white"/>
          <w:rtl w:val="0"/>
        </w:rPr>
        <w:t xml:space="preserve">Ends</w:t>
      </w:r>
      <w:r w:rsidDel="00000000" w:rsidR="00000000" w:rsidRPr="00000000">
        <w:rPr>
          <w:rtl w:val="0"/>
        </w:rPr>
      </w:r>
    </w:p>
    <w:p w:rsidR="00000000" w:rsidDel="00000000" w:rsidP="00000000" w:rsidRDefault="00000000" w:rsidRPr="00000000" w14:paraId="00000025">
      <w:pPr>
        <w:rPr>
          <w:rFonts w:ascii="Source Sans Pro" w:cs="Source Sans Pro" w:eastAsia="Source Sans Pro" w:hAnsi="Source Sans Pro"/>
          <w:sz w:val="20"/>
          <w:szCs w:val="20"/>
        </w:rPr>
      </w:pPr>
      <w:r w:rsidDel="00000000" w:rsidR="00000000" w:rsidRPr="00000000">
        <w:rPr>
          <w:rtl w:val="0"/>
        </w:rPr>
      </w:r>
    </w:p>
    <w:p w:rsidR="00000000" w:rsidDel="00000000" w:rsidP="00000000" w:rsidRDefault="00000000" w:rsidRPr="00000000" w14:paraId="00000026">
      <w:pPr>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tl w:val="0"/>
        </w:rPr>
        <w:t xml:space="preserve">For further information please contact Oliver Tubb, Marketing &amp; Communications Manager: </w:t>
      </w:r>
      <w:hyperlink r:id="rId8">
        <w:r w:rsidDel="00000000" w:rsidR="00000000" w:rsidRPr="00000000">
          <w:rPr>
            <w:rFonts w:ascii="Source Sans Pro" w:cs="Source Sans Pro" w:eastAsia="Source Sans Pro" w:hAnsi="Source Sans Pro"/>
            <w:color w:val="1155cc"/>
            <w:sz w:val="20"/>
            <w:szCs w:val="20"/>
            <w:u w:val="single"/>
            <w:rtl w:val="0"/>
          </w:rPr>
          <w:t xml:space="preserve">ollie@aspex.org.uk </w:t>
        </w:r>
      </w:hyperlink>
      <w:r w:rsidDel="00000000" w:rsidR="00000000" w:rsidRPr="00000000">
        <w:rPr>
          <w:rFonts w:ascii="Source Sans Pro" w:cs="Source Sans Pro" w:eastAsia="Source Sans Pro" w:hAnsi="Source Sans Pro"/>
          <w:sz w:val="20"/>
          <w:szCs w:val="20"/>
          <w:rtl w:val="0"/>
        </w:rPr>
        <w:t xml:space="preserve">/ 023 9277 8080 </w:t>
      </w:r>
    </w:p>
    <w:p w:rsidR="00000000" w:rsidDel="00000000" w:rsidP="00000000" w:rsidRDefault="00000000" w:rsidRPr="00000000" w14:paraId="00000027">
      <w:pPr>
        <w:rPr>
          <w:rFonts w:ascii="Source Sans Pro" w:cs="Source Sans Pro" w:eastAsia="Source Sans Pro" w:hAnsi="Source Sans Pro"/>
          <w:sz w:val="20"/>
          <w:szCs w:val="20"/>
        </w:rPr>
      </w:pPr>
      <w:r w:rsidDel="00000000" w:rsidR="00000000" w:rsidRPr="00000000">
        <w:rPr>
          <w:rtl w:val="0"/>
        </w:rPr>
      </w:r>
    </w:p>
    <w:p w:rsidR="00000000" w:rsidDel="00000000" w:rsidP="00000000" w:rsidRDefault="00000000" w:rsidRPr="00000000" w14:paraId="00000028">
      <w:pPr>
        <w:rPr>
          <w:rFonts w:ascii="Source Sans Pro" w:cs="Source Sans Pro" w:eastAsia="Source Sans Pro" w:hAnsi="Source Sans Pro"/>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9">
      <w:pP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b w:val="1"/>
          <w:sz w:val="24"/>
          <w:szCs w:val="24"/>
          <w:rtl w:val="0"/>
        </w:rPr>
        <w:t xml:space="preserve">Notes</w:t>
      </w:r>
      <w:r w:rsidDel="00000000" w:rsidR="00000000" w:rsidRPr="00000000">
        <w:rPr>
          <w:rtl w:val="0"/>
        </w:rPr>
      </w:r>
    </w:p>
    <w:p w:rsidR="00000000" w:rsidDel="00000000" w:rsidP="00000000" w:rsidRDefault="00000000" w:rsidRPr="00000000" w14:paraId="0000002A">
      <w:pPr>
        <w:rPr>
          <w:rFonts w:ascii="Source Sans Pro" w:cs="Source Sans Pro" w:eastAsia="Source Sans Pro" w:hAnsi="Source Sans Pro"/>
          <w:sz w:val="20"/>
          <w:szCs w:val="20"/>
        </w:rPr>
      </w:pPr>
      <w:r w:rsidDel="00000000" w:rsidR="00000000" w:rsidRPr="00000000">
        <w:rPr>
          <w:rtl w:val="0"/>
        </w:rPr>
      </w:r>
    </w:p>
    <w:p w:rsidR="00000000" w:rsidDel="00000000" w:rsidP="00000000" w:rsidRDefault="00000000" w:rsidRPr="00000000" w14:paraId="0000002B">
      <w:pPr>
        <w:spacing w:line="240" w:lineRule="auto"/>
        <w:rPr>
          <w:rFonts w:ascii="Source Sans Pro" w:cs="Source Sans Pro" w:eastAsia="Source Sans Pro" w:hAnsi="Source Sans Pro"/>
          <w:b w:val="1"/>
          <w:sz w:val="16"/>
          <w:szCs w:val="16"/>
        </w:rPr>
      </w:pPr>
      <w:r w:rsidDel="00000000" w:rsidR="00000000" w:rsidRPr="00000000">
        <w:rPr>
          <w:rFonts w:ascii="Source Sans Pro" w:cs="Source Sans Pro" w:eastAsia="Source Sans Pro" w:hAnsi="Source Sans Pro"/>
          <w:b w:val="1"/>
          <w:sz w:val="20"/>
          <w:szCs w:val="20"/>
          <w:rtl w:val="0"/>
        </w:rPr>
        <w:t xml:space="preserve">Aspex</w:t>
      </w:r>
      <w:r w:rsidDel="00000000" w:rsidR="00000000" w:rsidRPr="00000000">
        <w:rPr>
          <w:rtl w:val="0"/>
        </w:rPr>
      </w:r>
    </w:p>
    <w:p w:rsidR="00000000" w:rsidDel="00000000" w:rsidP="00000000" w:rsidRDefault="00000000" w:rsidRPr="00000000" w14:paraId="0000002C">
      <w:pPr>
        <w:spacing w:line="240" w:lineRule="auto"/>
        <w:rPr>
          <w:rFonts w:ascii="Source Sans Pro" w:cs="Source Sans Pro" w:eastAsia="Source Sans Pro" w:hAnsi="Source Sans Pro"/>
          <w:b w:val="1"/>
          <w:sz w:val="20"/>
          <w:szCs w:val="20"/>
        </w:rPr>
      </w:pPr>
      <w:r w:rsidDel="00000000" w:rsidR="00000000" w:rsidRPr="00000000">
        <w:rPr>
          <w:rtl w:val="0"/>
        </w:rPr>
      </w:r>
    </w:p>
    <w:p w:rsidR="00000000" w:rsidDel="00000000" w:rsidP="00000000" w:rsidRDefault="00000000" w:rsidRPr="00000000" w14:paraId="0000002D">
      <w:pPr>
        <w:spacing w:line="240" w:lineRule="auto"/>
        <w:rPr>
          <w:rFonts w:ascii="Source Sans Pro" w:cs="Source Sans Pro" w:eastAsia="Source Sans Pro" w:hAnsi="Source Sans Pro"/>
          <w:sz w:val="16"/>
          <w:szCs w:val="16"/>
        </w:rPr>
      </w:pPr>
      <w:r w:rsidDel="00000000" w:rsidR="00000000" w:rsidRPr="00000000">
        <w:rPr>
          <w:rFonts w:ascii="Source Sans Pro" w:cs="Source Sans Pro" w:eastAsia="Source Sans Pro" w:hAnsi="Source Sans Pro"/>
          <w:sz w:val="16"/>
          <w:szCs w:val="16"/>
          <w:rtl w:val="0"/>
        </w:rPr>
        <w:t xml:space="preserve">Aspex has a 38-year track record of supporting emerging artists and engaging audiences, through the delivery of a programme of exhibitions, off-site projects and participatory opportunities. Artists such as Mona Hatoum, Richard Wilson and Susan Collis, all internationally acclaimed, received support from Aspex at an early point in their careers. This work has continued with projects including </w:t>
      </w:r>
      <w:r w:rsidDel="00000000" w:rsidR="00000000" w:rsidRPr="00000000">
        <w:rPr>
          <w:rFonts w:ascii="Source Sans Pro" w:cs="Source Sans Pro" w:eastAsia="Source Sans Pro" w:hAnsi="Source Sans Pro"/>
          <w:i w:val="1"/>
          <w:sz w:val="16"/>
          <w:szCs w:val="16"/>
          <w:rtl w:val="0"/>
        </w:rPr>
        <w:t xml:space="preserve">EMERGENCY</w:t>
      </w:r>
      <w:r w:rsidDel="00000000" w:rsidR="00000000" w:rsidRPr="00000000">
        <w:rPr>
          <w:rFonts w:ascii="Source Sans Pro" w:cs="Source Sans Pro" w:eastAsia="Source Sans Pro" w:hAnsi="Source Sans Pro"/>
          <w:sz w:val="16"/>
          <w:szCs w:val="16"/>
          <w:rtl w:val="0"/>
        </w:rPr>
        <w:t xml:space="preserve">, an open submission biennial exhibition, offering key opportunities for artist exposure and professional development.</w:t>
      </w:r>
    </w:p>
    <w:p w:rsidR="00000000" w:rsidDel="00000000" w:rsidP="00000000" w:rsidRDefault="00000000" w:rsidRPr="00000000" w14:paraId="0000002E">
      <w:pPr>
        <w:spacing w:line="240" w:lineRule="auto"/>
        <w:rPr>
          <w:rFonts w:ascii="Source Sans Pro" w:cs="Source Sans Pro" w:eastAsia="Source Sans Pro" w:hAnsi="Source Sans Pro"/>
          <w:sz w:val="16"/>
          <w:szCs w:val="16"/>
        </w:rPr>
      </w:pPr>
      <w:r w:rsidDel="00000000" w:rsidR="00000000" w:rsidRPr="00000000">
        <w:rPr>
          <w:rtl w:val="0"/>
        </w:rPr>
      </w:r>
    </w:p>
    <w:p w:rsidR="00000000" w:rsidDel="00000000" w:rsidP="00000000" w:rsidRDefault="00000000" w:rsidRPr="00000000" w14:paraId="0000002F">
      <w:pPr>
        <w:spacing w:line="240" w:lineRule="auto"/>
        <w:rPr>
          <w:rFonts w:ascii="Source Sans Pro" w:cs="Source Sans Pro" w:eastAsia="Source Sans Pro" w:hAnsi="Source Sans Pro"/>
          <w:sz w:val="16"/>
          <w:szCs w:val="16"/>
        </w:rPr>
      </w:pPr>
      <w:r w:rsidDel="00000000" w:rsidR="00000000" w:rsidRPr="00000000">
        <w:rPr>
          <w:rFonts w:ascii="Source Sans Pro" w:cs="Source Sans Pro" w:eastAsia="Source Sans Pro" w:hAnsi="Source Sans Pro"/>
          <w:sz w:val="16"/>
          <w:szCs w:val="16"/>
          <w:rtl w:val="0"/>
        </w:rPr>
        <w:t xml:space="preserve">Since relocating to the waterfront at Gunwharf Quays in Portsmouth in 2006, the gallery has focused on finding ways to meaningfully engage its visitors by facilitating connections with artists and revealing the creative process. The participation programme provides activities for toddlers through to pensioners, and its work with children with Special Educational Needs and Autism has been described as exemplary. </w:t>
      </w:r>
    </w:p>
    <w:p w:rsidR="00000000" w:rsidDel="00000000" w:rsidP="00000000" w:rsidRDefault="00000000" w:rsidRPr="00000000" w14:paraId="00000030">
      <w:pPr>
        <w:spacing w:line="240" w:lineRule="auto"/>
        <w:rPr>
          <w:rFonts w:ascii="Source Sans Pro" w:cs="Source Sans Pro" w:eastAsia="Source Sans Pro" w:hAnsi="Source Sans Pro"/>
          <w:sz w:val="16"/>
          <w:szCs w:val="16"/>
        </w:rPr>
      </w:pPr>
      <w:r w:rsidDel="00000000" w:rsidR="00000000" w:rsidRPr="00000000">
        <w:rPr>
          <w:rtl w:val="0"/>
        </w:rPr>
      </w:r>
    </w:p>
    <w:p w:rsidR="00000000" w:rsidDel="00000000" w:rsidP="00000000" w:rsidRDefault="00000000" w:rsidRPr="00000000" w14:paraId="00000031">
      <w:pPr>
        <w:spacing w:line="240" w:lineRule="auto"/>
        <w:rPr>
          <w:rFonts w:ascii="Source Sans Pro" w:cs="Source Sans Pro" w:eastAsia="Source Sans Pro" w:hAnsi="Source Sans Pro"/>
          <w:sz w:val="16"/>
          <w:szCs w:val="16"/>
        </w:rPr>
      </w:pPr>
      <w:r w:rsidDel="00000000" w:rsidR="00000000" w:rsidRPr="00000000">
        <w:rPr>
          <w:rFonts w:ascii="Source Sans Pro" w:cs="Source Sans Pro" w:eastAsia="Source Sans Pro" w:hAnsi="Source Sans Pro"/>
          <w:b w:val="1"/>
          <w:sz w:val="16"/>
          <w:szCs w:val="16"/>
          <w:rtl w:val="0"/>
        </w:rPr>
        <w:t xml:space="preserve">W: </w:t>
      </w:r>
      <w:r w:rsidDel="00000000" w:rsidR="00000000" w:rsidRPr="00000000">
        <w:rPr>
          <w:rFonts w:ascii="Source Sans Pro" w:cs="Source Sans Pro" w:eastAsia="Source Sans Pro" w:hAnsi="Source Sans Pro"/>
          <w:sz w:val="16"/>
          <w:szCs w:val="16"/>
          <w:rtl w:val="0"/>
        </w:rPr>
        <w:t xml:space="preserve">aspex.org.uk - </w:t>
      </w:r>
      <w:r w:rsidDel="00000000" w:rsidR="00000000" w:rsidRPr="00000000">
        <w:rPr>
          <w:rFonts w:ascii="Source Sans Pro" w:cs="Source Sans Pro" w:eastAsia="Source Sans Pro" w:hAnsi="Source Sans Pro"/>
          <w:b w:val="1"/>
          <w:sz w:val="16"/>
          <w:szCs w:val="16"/>
          <w:rtl w:val="0"/>
        </w:rPr>
        <w:t xml:space="preserve">T: </w:t>
      </w:r>
      <w:r w:rsidDel="00000000" w:rsidR="00000000" w:rsidRPr="00000000">
        <w:rPr>
          <w:rFonts w:ascii="Source Sans Pro" w:cs="Source Sans Pro" w:eastAsia="Source Sans Pro" w:hAnsi="Source Sans Pro"/>
          <w:sz w:val="16"/>
          <w:szCs w:val="16"/>
          <w:rtl w:val="0"/>
        </w:rPr>
        <w:t xml:space="preserve">@aspexportsmouth - </w:t>
      </w:r>
      <w:r w:rsidDel="00000000" w:rsidR="00000000" w:rsidRPr="00000000">
        <w:rPr>
          <w:rFonts w:ascii="Source Sans Pro" w:cs="Source Sans Pro" w:eastAsia="Source Sans Pro" w:hAnsi="Source Sans Pro"/>
          <w:b w:val="1"/>
          <w:sz w:val="16"/>
          <w:szCs w:val="16"/>
          <w:rtl w:val="0"/>
        </w:rPr>
        <w:t xml:space="preserve">I: </w:t>
      </w:r>
      <w:r w:rsidDel="00000000" w:rsidR="00000000" w:rsidRPr="00000000">
        <w:rPr>
          <w:rFonts w:ascii="Source Sans Pro" w:cs="Source Sans Pro" w:eastAsia="Source Sans Pro" w:hAnsi="Source Sans Pro"/>
          <w:sz w:val="16"/>
          <w:szCs w:val="16"/>
          <w:rtl w:val="0"/>
        </w:rPr>
        <w:t xml:space="preserve">@aspexportsmouth - </w:t>
      </w:r>
      <w:r w:rsidDel="00000000" w:rsidR="00000000" w:rsidRPr="00000000">
        <w:rPr>
          <w:rFonts w:ascii="Source Sans Pro" w:cs="Source Sans Pro" w:eastAsia="Source Sans Pro" w:hAnsi="Source Sans Pro"/>
          <w:b w:val="1"/>
          <w:sz w:val="16"/>
          <w:szCs w:val="16"/>
          <w:rtl w:val="0"/>
        </w:rPr>
        <w:t xml:space="preserve">FB:</w:t>
      </w:r>
      <w:r w:rsidDel="00000000" w:rsidR="00000000" w:rsidRPr="00000000">
        <w:rPr>
          <w:rFonts w:ascii="Source Sans Pro" w:cs="Source Sans Pro" w:eastAsia="Source Sans Pro" w:hAnsi="Source Sans Pro"/>
          <w:sz w:val="16"/>
          <w:szCs w:val="16"/>
          <w:rtl w:val="0"/>
        </w:rPr>
        <w:t xml:space="preserve"> @aspexgallery</w:t>
      </w:r>
    </w:p>
    <w:p w:rsidR="00000000" w:rsidDel="00000000" w:rsidP="00000000" w:rsidRDefault="00000000" w:rsidRPr="00000000" w14:paraId="00000032">
      <w:pPr>
        <w:spacing w:line="240" w:lineRule="auto"/>
        <w:rPr>
          <w:rFonts w:ascii="Source Sans Pro" w:cs="Source Sans Pro" w:eastAsia="Source Sans Pro" w:hAnsi="Source Sans Pro"/>
          <w:b w:val="1"/>
          <w:sz w:val="16"/>
          <w:szCs w:val="16"/>
        </w:rPr>
      </w:pPr>
      <w:r w:rsidDel="00000000" w:rsidR="00000000" w:rsidRPr="00000000">
        <w:rPr>
          <w:rtl w:val="0"/>
        </w:rPr>
      </w:r>
    </w:p>
    <w:p w:rsidR="00000000" w:rsidDel="00000000" w:rsidP="00000000" w:rsidRDefault="00000000" w:rsidRPr="00000000" w14:paraId="00000033">
      <w:pPr>
        <w:spacing w:line="240" w:lineRule="auto"/>
        <w:rPr>
          <w:rFonts w:ascii="Source Sans Pro" w:cs="Source Sans Pro" w:eastAsia="Source Sans Pro" w:hAnsi="Source Sans Pro"/>
          <w:sz w:val="16"/>
          <w:szCs w:val="16"/>
        </w:rPr>
      </w:pPr>
      <w:r w:rsidDel="00000000" w:rsidR="00000000" w:rsidRPr="00000000">
        <w:rPr>
          <w:rtl w:val="0"/>
        </w:rPr>
      </w:r>
    </w:p>
    <w:p w:rsidR="00000000" w:rsidDel="00000000" w:rsidP="00000000" w:rsidRDefault="00000000" w:rsidRPr="00000000" w14:paraId="00000034">
      <w:pPr>
        <w:rPr>
          <w:sz w:val="20"/>
          <w:szCs w:val="20"/>
        </w:rPr>
      </w:pPr>
      <w:r w:rsidDel="00000000" w:rsidR="00000000" w:rsidRPr="00000000">
        <w:rPr>
          <w:rtl w:val="0"/>
        </w:rPr>
      </w:r>
    </w:p>
    <w:tbl>
      <w:tblPr>
        <w:tblStyle w:val="Table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9.6666666666665"/>
        <w:gridCol w:w="3009.6666666666665"/>
        <w:gridCol w:w="3009.6666666666665"/>
        <w:tblGridChange w:id="0">
          <w:tblGrid>
            <w:gridCol w:w="3009.6666666666665"/>
            <w:gridCol w:w="3009.6666666666665"/>
            <w:gridCol w:w="3009.6666666666665"/>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5">
            <w:pPr>
              <w:rPr>
                <w:sz w:val="20"/>
                <w:szCs w:val="20"/>
              </w:rPr>
            </w:pPr>
            <w:r w:rsidDel="00000000" w:rsidR="00000000" w:rsidRPr="00000000">
              <w:rPr>
                <w:sz w:val="20"/>
                <w:szCs w:val="20"/>
              </w:rPr>
              <w:drawing>
                <wp:inline distB="114300" distT="114300" distL="114300" distR="114300">
                  <wp:extent cx="1071563" cy="418301"/>
                  <wp:effectExtent b="0" l="0" r="0" t="0"/>
                  <wp:docPr id="4"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1071563" cy="418301"/>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6">
            <w:pPr>
              <w:rPr>
                <w:sz w:val="20"/>
                <w:szCs w:val="20"/>
              </w:rPr>
            </w:pPr>
            <w:r w:rsidDel="00000000" w:rsidR="00000000" w:rsidRPr="00000000">
              <w:rPr>
                <w:sz w:val="20"/>
                <w:szCs w:val="20"/>
              </w:rPr>
              <w:drawing>
                <wp:inline distB="114300" distT="114300" distL="114300" distR="114300">
                  <wp:extent cx="1396603" cy="328613"/>
                  <wp:effectExtent b="0" l="0" r="0" t="0"/>
                  <wp:docPr id="5"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396603" cy="328613"/>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7">
            <w:pPr>
              <w:rPr>
                <w:sz w:val="20"/>
                <w:szCs w:val="20"/>
              </w:rPr>
            </w:pPr>
            <w:r w:rsidDel="00000000" w:rsidR="00000000" w:rsidRPr="00000000">
              <w:rPr>
                <w:sz w:val="20"/>
                <w:szCs w:val="20"/>
              </w:rPr>
              <w:drawing>
                <wp:inline distB="114300" distT="114300" distL="114300" distR="114300">
                  <wp:extent cx="1624013" cy="427831"/>
                  <wp:effectExtent b="0" l="0" r="0" t="0"/>
                  <wp:docPr id="3"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1624013" cy="42783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8">
      <w:pPr>
        <w:pBdr>
          <w:top w:color="auto" w:space="0" w:sz="0" w:val="none"/>
          <w:left w:color="auto" w:space="0" w:sz="0" w:val="none"/>
          <w:bottom w:color="auto" w:space="8" w:sz="0" w:val="none"/>
          <w:right w:color="auto" w:space="0" w:sz="0" w:val="none"/>
        </w:pBdr>
        <w:shd w:fill="ffffff" w:val="clear"/>
        <w:spacing w:line="240" w:lineRule="auto"/>
        <w:rPr>
          <w:rFonts w:ascii="Source Sans Pro" w:cs="Source Sans Pro" w:eastAsia="Source Sans Pro" w:hAnsi="Source Sans Pro"/>
          <w:color w:val="0a0a0a"/>
          <w:sz w:val="20"/>
          <w:szCs w:val="20"/>
          <w:shd w:fill="fefefe" w:val="clear"/>
        </w:rPr>
      </w:pPr>
      <w:r w:rsidDel="00000000" w:rsidR="00000000" w:rsidRPr="00000000">
        <w:rPr>
          <w:rtl w:val="0"/>
        </w:rPr>
      </w:r>
    </w:p>
    <w:sectPr>
      <w:headerReference r:id="rId12" w:type="default"/>
      <w:headerReference r:id="rId13" w:type="first"/>
      <w:footerReference r:id="rId14" w:type="first"/>
      <w:pgSz w:h="16834" w:w="11909"/>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Source Sans Pro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ource Sans Pr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9">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A">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4933950</wp:posOffset>
          </wp:positionH>
          <wp:positionV relativeFrom="paragraph">
            <wp:posOffset>209550</wp:posOffset>
          </wp:positionV>
          <wp:extent cx="1157288" cy="1018739"/>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
                  <a:srcRect b="10769" l="7692" r="0" t="7692"/>
                  <a:stretch>
                    <a:fillRect/>
                  </a:stretch>
                </pic:blipFill>
                <pic:spPr>
                  <a:xfrm>
                    <a:off x="0" y="0"/>
                    <a:ext cx="1157288" cy="101873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3.png"/><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image" Target="media/image6.png"/><Relationship Id="rId8" Type="http://schemas.openxmlformats.org/officeDocument/2006/relationships/hyperlink" Target="mailto:ollie@aspex.org.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SourceSansProLight-regular.ttf"/><Relationship Id="rId2" Type="http://schemas.openxmlformats.org/officeDocument/2006/relationships/font" Target="fonts/SourceSansProLight-bold.ttf"/><Relationship Id="rId3" Type="http://schemas.openxmlformats.org/officeDocument/2006/relationships/font" Target="fonts/SourceSansProLight-italic.ttf"/><Relationship Id="rId4" Type="http://schemas.openxmlformats.org/officeDocument/2006/relationships/font" Target="fonts/SourceSansProLight-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SourceSansPro-regular.ttf"/><Relationship Id="rId6" Type="http://schemas.openxmlformats.org/officeDocument/2006/relationships/font" Target="fonts/SourceSansPro-bold.ttf"/><Relationship Id="rId7" Type="http://schemas.openxmlformats.org/officeDocument/2006/relationships/font" Target="fonts/SourceSansPro-italic.ttf"/><Relationship Id="rId8" Type="http://schemas.openxmlformats.org/officeDocument/2006/relationships/font" Target="fonts/SourceSansPro-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